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center"/>
        <w:spacing w:line="285" w:lineRule="atLeast"/>
        <w:rPr>
          <w:rFonts w:ascii="ＭＳ Ｐゴシック" w:eastAsia="ＭＳ Ｐゴシック" w:hAnsi="ＭＳ Ｐゴシック" w:hint="eastAsia"/>
          <w:rtl w:val="off"/>
        </w:rPr>
      </w:pPr>
      <w:r>
        <w:rPr>
          <w:rFonts w:ascii="ＭＳ Ｐゴシック" w:eastAsia="ＭＳ Ｐゴシック" w:hAnsi="ＭＳ Ｐゴシック" w:hint="default"/>
          <w:u w:val="single" w:color="auto"/>
        </w:rPr>
        <w:t>　</w:t>
      </w:r>
      <w:r>
        <w:rPr>
          <w:rFonts w:ascii="ＭＳ Ｐゴシック" w:eastAsia="ＭＳ Ｐゴシック" w:hAnsi="ＭＳ Ｐゴシック" w:hint="default"/>
          <w:u w:val="single" w:color="auto"/>
          <w:rtl w:val="off"/>
        </w:rPr>
        <w:t>保険商品のご案内にあたって(当社推奨方針）</w:t>
      </w:r>
    </w:p>
    <w:p>
      <w:pPr>
        <w:ind w:firstLine="0"/>
        <w:jc w:val="left"/>
        <w:spacing w:line="285" w:lineRule="atLeast"/>
        <w:rPr>
          <w:rFonts w:ascii="ＭＳ Ｐゴシック" w:eastAsia="ＭＳ Ｐゴシック" w:hAnsi="ＭＳ Ｐゴシック" w:hint="eastAsia"/>
          <w:rtl w:val="off"/>
        </w:rPr>
      </w:pPr>
    </w:p>
    <w:p>
      <w:pPr>
        <w:ind w:firstLine="0"/>
        <w:jc w:val="left"/>
        <w:spacing w:line="285" w:lineRule="atLeast"/>
        <w:rPr>
          <w:rFonts w:ascii="ＭＳ Ｐゴシック" w:eastAsia="ＭＳ Ｐゴシック" w:hAnsi="ＭＳ Ｐゴシック" w:hint="default"/>
          <w:sz w:val="18"/>
          <w:szCs w:val="18"/>
        </w:rPr>
      </w:pPr>
      <w:r>
        <w:rPr>
          <w:rFonts w:ascii="ＭＳ Ｐゴシック" w:eastAsia="ＭＳ Ｐゴシック" w:hAnsi="ＭＳ Ｐゴシック" w:hint="default"/>
          <w:sz w:val="18"/>
          <w:szCs w:val="18"/>
        </w:rPr>
        <w:t>弊社は多様な分野の保険商品の取り扱いを可能とし、また優位性ある新商品をいち早く取り入れることを可能とするため、複数の損害保険会社と代理店契約を締結しております。</w:t>
      </w:r>
      <w:r>
        <w:rPr>
          <w:rFonts w:ascii="ＭＳ Ｐゴシック" w:eastAsia="ＭＳ Ｐゴシック" w:hAnsi="ＭＳ Ｐゴシック" w:hint="default"/>
          <w:sz w:val="18"/>
          <w:szCs w:val="18"/>
        </w:rPr>
        <w:br/>
      </w:r>
      <w:r>
        <w:rPr>
          <w:rFonts w:ascii="ＭＳ Ｐゴシック" w:eastAsia="ＭＳ Ｐゴシック" w:hAnsi="ＭＳ Ｐゴシック" w:hint="default"/>
          <w:sz w:val="18"/>
          <w:szCs w:val="18"/>
        </w:rPr>
        <w:t>　お客様には、その中から、下記記載の推奨理由により予め特定の保険会社を選定し、当該保険会社の商品をおすすめすることとしております。</w:t>
      </w:r>
      <w:r>
        <w:rPr>
          <w:rFonts w:ascii="ＭＳ Ｐゴシック" w:eastAsia="ＭＳ Ｐゴシック" w:hAnsi="ＭＳ Ｐゴシック" w:hint="default"/>
          <w:sz w:val="18"/>
          <w:szCs w:val="18"/>
        </w:rPr>
        <w:br/>
      </w:r>
      <w:r>
        <w:rPr>
          <w:rFonts w:ascii="ＭＳ Ｐゴシック" w:eastAsia="ＭＳ Ｐゴシック" w:hAnsi="ＭＳ Ｐゴシック" w:hint="default"/>
          <w:sz w:val="18"/>
          <w:szCs w:val="18"/>
        </w:rPr>
        <w:t>　ご加入にあたっては下記「特定の保険会社を推奨する理由」を必ずご確認のうえ、ご判断いただきますようお願いします。</w:t>
      </w:r>
    </w:p>
    <w:p>
      <w:pPr>
        <w:rPr>
          <w:rFonts w:ascii="ＭＳ Ｐゴシック" w:eastAsia="ＭＳ Ｐゴシック" w:hAnsi="ＭＳ Ｐゴシック" w:hint="eastAsia"/>
          <w:rtl w:val="off"/>
        </w:rPr>
      </w:pPr>
    </w:p>
    <w:p>
      <w:pPr>
        <w:rPr>
          <w:rFonts w:ascii="ＭＳ Ｐゴシック" w:eastAsia="ＭＳ Ｐゴシック" w:hAnsi="ＭＳ Ｐゴシック" w:hint="default"/>
        </w:rPr>
      </w:pPr>
      <w:r>
        <w:rPr>
          <w:rFonts w:ascii="ＭＳ Ｐゴシック" w:eastAsia="ＭＳ Ｐゴシック" w:hAnsi="ＭＳ Ｐゴシック" w:hint="default"/>
          <w:sz w:val="22"/>
        </w:rPr>
        <w:t>1．弊社の取扱保険会社</w:t>
      </w:r>
    </w:p>
    <w:p>
      <w:pPr>
        <w:ind w:firstLine="0"/>
        <w:jc w:val="left"/>
        <w:spacing w:line="285" w:lineRule="atLeast"/>
        <w:rPr>
          <w:rFonts w:ascii="ＭＳ Ｐゴシック" w:eastAsia="ＭＳ Ｐゴシック" w:hAnsi="ＭＳ Ｐゴシック" w:hint="default"/>
        </w:rPr>
      </w:pPr>
      <w:r>
        <w:rPr>
          <w:rFonts w:ascii="ＭＳ Ｐゴシック" w:eastAsia="ＭＳ Ｐゴシック" w:hAnsi="ＭＳ Ｐゴシック" w:hint="default"/>
        </w:rPr>
        <w:t>弊社は以下の損害保険会社、と代理店契約を締結しております。</w:t>
      </w:r>
    </w:p>
    <w:tbl>
      <w:tblPr>
        <w:tblStyle w:val="afffff"/>
        <w:tblW w:w="8712" w:type="dxa"/>
        <w:tblBorders>
          <w:top w:val="single" w:sz="4" w:space="0" w:color="auto"/>
        </w:tblBorders>
        <w:tblLook w:val="04A0" w:firstRow="1" w:lastRow="0" w:firstColumn="1" w:lastColumn="0" w:noHBand="0" w:noVBand="1"/>
        <w:tblCellMar>
          <w:top w:w="0" w:type="dxa"/>
          <w:left w:w="0" w:type="dxa"/>
          <w:bottom w:w="0" w:type="dxa"/>
          <w:right w:w="0" w:type="dxa"/>
        </w:tblCellMar>
      </w:tblPr>
      <w:tblGrid>
        <w:gridCol w:w="4056"/>
        <w:gridCol w:w="4656"/>
      </w:tblGrid>
      <w:tr>
        <w:trPr>
          <w:trHeight w:val="732" w:hRule="atLeast"/>
        </w:trPr>
        <w:tc>
          <w:tcPr>
            <w:tcW w:w="405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vAlign w:val="top"/>
          </w:tcPr>
          <w:p>
            <w:pPr>
              <w:rPr>
                <w:rFonts w:ascii="ＭＳ Ｐゴシック" w:eastAsia="ＭＳ Ｐゴシック" w:hAnsi="ＭＳ Ｐゴシック" w:hint="default"/>
              </w:rPr>
            </w:pPr>
            <w:r>
              <w:rPr>
                <w:rFonts w:ascii="ＭＳ Ｐゴシック" w:eastAsia="ＭＳ Ｐゴシック" w:hAnsi="ＭＳ Ｐゴシック" w:hint="default"/>
              </w:rPr>
              <w:t>損害保険会社</w:t>
            </w:r>
          </w:p>
        </w:tc>
        <w:tc>
          <w:tcPr>
            <w:tcW w:w="465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vAlign w:val="top"/>
          </w:tcPr>
          <w:p>
            <w:pPr>
              <w:rPr>
                <w:rFonts w:ascii="ＭＳ Ｐゴシック" w:eastAsia="ＭＳ Ｐゴシック" w:hAnsi="ＭＳ Ｐゴシック" w:hint="default"/>
              </w:rPr>
            </w:pPr>
            <w:r>
              <w:rPr>
                <w:rFonts w:ascii="ＭＳ Ｐゴシック" w:eastAsia="ＭＳ Ｐゴシック" w:hAnsi="ＭＳ Ｐゴシック" w:hint="default"/>
                <w:rtl w:val="off"/>
              </w:rPr>
              <w:t>①</w:t>
            </w:r>
            <w:r>
              <w:rPr>
                <w:rFonts w:ascii="ＭＳ Ｐゴシック" w:eastAsia="ＭＳ Ｐゴシック" w:hAnsi="ＭＳ Ｐゴシック" w:hint="default"/>
              </w:rPr>
              <w:t>ＡＩＧ損害保険株式会社</w:t>
            </w:r>
            <w:r>
              <w:rPr>
                <w:rFonts w:ascii="ＭＳ Ｐゴシック" w:eastAsia="ＭＳ Ｐゴシック" w:hAnsi="ＭＳ Ｐゴシック" w:hint="default"/>
              </w:rPr>
              <w:br/>
            </w:r>
            <w:r>
              <w:rPr>
                <w:rFonts w:ascii="ＭＳ Ｐゴシック" w:eastAsia="ＭＳ Ｐゴシック" w:hAnsi="ＭＳ Ｐゴシック" w:hint="default"/>
                <w:rtl w:val="off"/>
              </w:rPr>
              <w:t>②</w:t>
            </w:r>
            <w:r>
              <w:rPr>
                <w:rFonts w:ascii="ＭＳ Ｐゴシック" w:eastAsia="ＭＳ Ｐゴシック" w:hAnsi="ＭＳ Ｐゴシック" w:hint="default"/>
              </w:rPr>
              <w:t>損害保険ジャパン株式会社</w:t>
            </w:r>
            <w:r>
              <w:rPr>
                <w:rFonts w:ascii="ＭＳ Ｐゴシック" w:eastAsia="ＭＳ Ｐゴシック" w:hAnsi="ＭＳ Ｐゴシック" w:hint="default"/>
              </w:rPr>
              <w:br/>
            </w:r>
            <w:r>
              <w:rPr>
                <w:rFonts w:ascii="ＭＳ Ｐゴシック" w:eastAsia="ＭＳ Ｐゴシック" w:hAnsi="ＭＳ Ｐゴシック" w:hint="default"/>
                <w:rtl w:val="off"/>
              </w:rPr>
              <w:t>③</w:t>
            </w:r>
            <w:r>
              <w:rPr>
                <w:rFonts w:ascii="ＭＳ Ｐゴシック" w:eastAsia="ＭＳ Ｐゴシック" w:hAnsi="ＭＳ Ｐゴシック" w:hint="default"/>
              </w:rPr>
              <w:t>あいおいニッセイ同和損害保険株式会社</w:t>
            </w:r>
            <w:r>
              <w:rPr>
                <w:rFonts w:ascii="ＭＳ Ｐゴシック" w:eastAsia="ＭＳ Ｐゴシック" w:hAnsi="ＭＳ Ｐゴシック" w:hint="default"/>
              </w:rPr>
              <w:br/>
            </w:r>
          </w:p>
        </w:tc>
      </w:tr>
    </w:tbl>
    <w:p>
      <w:pPr>
        <w:rPr>
          <w:rFonts w:ascii="ＭＳ Ｐゴシック" w:eastAsia="ＭＳ Ｐゴシック" w:hAnsi="ＭＳ Ｐゴシック" w:hint="eastAsia"/>
          <w:rtl w:val="off"/>
        </w:rPr>
      </w:pPr>
    </w:p>
    <w:p>
      <w:pPr>
        <w:rPr>
          <w:rFonts w:ascii="ＭＳ Ｐゴシック" w:eastAsia="ＭＳ Ｐゴシック" w:hAnsi="ＭＳ Ｐゴシック" w:hint="default"/>
        </w:rPr>
      </w:pPr>
      <w:r>
        <w:rPr>
          <w:rFonts w:ascii="ＭＳ Ｐゴシック" w:eastAsia="ＭＳ Ｐゴシック" w:hAnsi="ＭＳ Ｐゴシック" w:hint="default"/>
          <w:sz w:val="22"/>
        </w:rPr>
        <w:t>2．特定の保険会社を推奨する理由</w:t>
      </w:r>
    </w:p>
    <w:p>
      <w:pPr>
        <w:ind w:firstLine="0"/>
        <w:jc w:val="left"/>
        <w:spacing w:line="285" w:lineRule="atLeast"/>
        <w:rPr>
          <w:rFonts w:ascii="ＭＳ Ｐゴシック" w:eastAsia="ＭＳ Ｐゴシック" w:hAnsi="ＭＳ Ｐゴシック" w:hint="default"/>
        </w:rPr>
      </w:pPr>
      <w:r>
        <w:rPr>
          <w:rFonts w:ascii="ＭＳ Ｐゴシック" w:eastAsia="ＭＳ Ｐゴシック" w:hAnsi="ＭＳ Ｐゴシック" w:hint="default"/>
          <w:sz w:val="20"/>
          <w:szCs w:val="20"/>
        </w:rPr>
        <w:t>以下の理由を総合的に勘案して保険会社を選定しています。</w:t>
      </w:r>
    </w:p>
    <w:p>
      <w:pPr>
        <w:ind w:firstLine="0"/>
        <w:jc w:val="left"/>
        <w:rPr>
          <w:caps w:val="off"/>
          <w:rFonts w:ascii="ＭＳ Ｐゴシック" w:eastAsia="ＭＳ Ｐゴシック" w:hAnsi="ＭＳ Ｐゴシック" w:cs="&quot;ヒラギノ角ゴ Pro W3&quot;" w:hint="eastAsia"/>
          <w:b w:val="0"/>
          <w:i w:val="0"/>
          <w:sz w:val="18"/>
          <w:szCs w:val="18"/>
          <w:rtl w:val="off"/>
        </w:rPr>
      </w:pPr>
      <w:r>
        <w:rPr>
          <w:caps w:val="off"/>
          <w:rFonts w:ascii="ＭＳ Ｐゴシック" w:eastAsia="ＭＳ Ｐゴシック" w:hAnsi="ＭＳ Ｐゴシック" w:cs="&quot;ヒラギノ角ゴ Pro W3&quot;"/>
          <w:b w:val="0"/>
          <w:i w:val="0"/>
          <w:sz w:val="18"/>
          <w:szCs w:val="18"/>
          <w:rtl w:val="off"/>
        </w:rPr>
        <w:t>　①</w:t>
      </w:r>
      <w:r>
        <w:rPr>
          <w:caps w:val="off"/>
          <w:rFonts w:ascii="ＭＳ Ｐゴシック" w:eastAsia="ＭＳ Ｐゴシック" w:hAnsi="ＭＳ Ｐゴシック" w:cs="&quot;ヒラギノ角ゴ Pro W3&quot;"/>
          <w:b w:val="0"/>
          <w:i w:val="0"/>
          <w:sz w:val="18"/>
          <w:szCs w:val="18"/>
        </w:rPr>
        <w:t>長年に亘る取引関係があり</w:t>
      </w:r>
      <w:r>
        <w:rPr>
          <w:caps w:val="off"/>
          <w:rFonts w:ascii="ＭＳ Ｐゴシック" w:eastAsia="ＭＳ Ｐゴシック" w:hAnsi="ＭＳ Ｐゴシック" w:cs="&quot;ヒラギノ角ゴ Pro W3&quot;"/>
          <w:b w:val="0"/>
          <w:i w:val="0"/>
          <w:sz w:val="18"/>
          <w:szCs w:val="18"/>
          <w:rtl w:val="off"/>
        </w:rPr>
        <w:t>、</w:t>
      </w:r>
      <w:r>
        <w:rPr>
          <w:caps w:val="off"/>
          <w:rFonts w:ascii="ＭＳ Ｐゴシック" w:eastAsia="ＭＳ Ｐゴシック" w:hAnsi="ＭＳ Ｐゴシック" w:cs="&quot;ヒラギノ角ゴ Pro W3&quot;"/>
          <w:b w:val="0"/>
          <w:i w:val="0"/>
          <w:sz w:val="18"/>
          <w:szCs w:val="18"/>
        </w:rPr>
        <w:t>顧客対応が迅速で事務に精通し</w:t>
      </w:r>
      <w:r>
        <w:rPr>
          <w:caps w:val="off"/>
          <w:rFonts w:ascii="ＭＳ Ｐゴシック" w:eastAsia="ＭＳ Ｐゴシック" w:hAnsi="ＭＳ Ｐゴシック" w:cs="&quot;ヒラギノ角ゴ Pro W3&quot;"/>
          <w:b w:val="0"/>
          <w:i w:val="0"/>
          <w:sz w:val="18"/>
          <w:szCs w:val="18"/>
          <w:rtl w:val="off"/>
        </w:rPr>
        <w:t>ているため。</w:t>
      </w:r>
    </w:p>
    <w:p>
      <w:pPr>
        <w:rPr>
          <w:caps w:val="off"/>
          <w:rFonts w:ascii="ＭＳ Ｐゴシック" w:eastAsia="ＭＳ Ｐゴシック" w:hAnsi="ＭＳ Ｐゴシック" w:cs="&quot;ヒラギノ角ゴ Pro W3&quot;" w:hint="eastAsia"/>
          <w:b w:val="0"/>
          <w:i w:val="0"/>
          <w:sz w:val="18"/>
          <w:szCs w:val="18"/>
          <w:rtl w:val="off"/>
        </w:rPr>
      </w:pPr>
      <w:r>
        <w:rPr>
          <w:caps w:val="off"/>
          <w:rFonts w:ascii="ＭＳ Ｐゴシック" w:eastAsia="ＭＳ Ｐゴシック" w:hAnsi="ＭＳ Ｐゴシック" w:cs="&quot;ヒラギノ角ゴ Pro W3&quot;"/>
          <w:b w:val="0"/>
          <w:i w:val="0"/>
          <w:sz w:val="18"/>
          <w:szCs w:val="18"/>
          <w:rtl w:val="off"/>
        </w:rPr>
        <w:t>　②保険会社の事故対応　</w:t>
      </w:r>
    </w:p>
    <w:p>
      <w:pPr>
        <w:rPr>
          <w:caps w:val="off"/>
          <w:rFonts w:ascii="ＭＳ Ｐゴシック" w:eastAsia="ＭＳ Ｐゴシック" w:hAnsi="ＭＳ Ｐゴシック" w:cs="&quot;ヒラギノ角ゴ Pro W3&quot;" w:hint="eastAsia"/>
          <w:b w:val="0"/>
          <w:i w:val="0"/>
          <w:sz w:val="18"/>
          <w:szCs w:val="18"/>
          <w:rtl w:val="off"/>
        </w:rPr>
      </w:pPr>
    </w:p>
    <w:p>
      <w:pPr>
        <w:rPr>
          <w:caps w:val="off"/>
          <w:rFonts w:ascii="ＭＳ Ｐゴシック" w:eastAsia="ＭＳ Ｐゴシック" w:hAnsi="ＭＳ Ｐゴシック" w:cs="&quot;ヒラギノ角ゴ Pro W3&quot;" w:hint="eastAsia"/>
          <w:b w:val="0"/>
          <w:i w:val="0"/>
          <w:sz w:val="22"/>
          <w:szCs w:val="22"/>
          <w:rtl w:val="off"/>
        </w:rPr>
      </w:pPr>
      <w:r>
        <w:rPr>
          <w:caps w:val="off"/>
          <w:rFonts w:ascii="ＭＳ Ｐゴシック" w:eastAsia="ＭＳ Ｐゴシック" w:hAnsi="ＭＳ Ｐゴシック" w:cs="&quot;ヒラギノ角ゴ Pro W3&quot;" w:hint="eastAsia"/>
          <w:b w:val="0"/>
          <w:i w:val="0"/>
          <w:sz w:val="22"/>
          <w:szCs w:val="22"/>
          <w:rtl w:val="off"/>
        </w:rPr>
        <w:t>3.当社の推奨方針</w:t>
      </w:r>
    </w:p>
    <w:p>
      <w:pPr>
        <w:rPr>
          <w:sz w:val="20"/>
          <w:szCs w:val="20"/>
        </w:rPr>
      </w:pPr>
      <w:r>
        <w:rPr>
          <w:b/>
          <w:bCs/>
          <w:sz w:val="20"/>
          <w:szCs w:val="20"/>
          <w:rtl w:val="off"/>
        </w:rPr>
        <w:t>　</w:t>
      </w:r>
      <w:r>
        <w:rPr>
          <w:b/>
          <w:bCs/>
          <w:sz w:val="20"/>
          <w:szCs w:val="20"/>
          <w:u w:val="single" w:color="auto"/>
        </w:rPr>
        <w:t>既存契約の更新にあたっての推奨方針</w:t>
      </w:r>
    </w:p>
    <w:p>
      <w:pPr>
        <w:ind w:firstLine="0"/>
        <w:jc w:val="left"/>
        <w:spacing w:line="285" w:lineRule="atLeast"/>
        <w:rPr>
          <w:rFonts w:ascii="ＭＳ Ｐゴシック" w:eastAsia="ＭＳ Ｐゴシック" w:hAnsi="ＭＳ Ｐゴシック" w:hint="eastAsia"/>
          <w:sz w:val="18"/>
          <w:szCs w:val="18"/>
          <w:rtl w:val="off"/>
        </w:rPr>
      </w:pPr>
      <w:r>
        <w:rPr>
          <w:rFonts w:ascii="ＭＳ Ｐゴシック" w:eastAsia="ＭＳ Ｐゴシック" w:hAnsi="ＭＳ Ｐゴシック" w:hint="default"/>
          <w:sz w:val="18"/>
          <w:szCs w:val="18"/>
        </w:rPr>
        <w:t>弊社は、既存契約の更新に際し、お客さまより特にご希望がない限り、</w:t>
      </w:r>
    </w:p>
    <w:p>
      <w:pPr>
        <w:ind w:firstLine="0"/>
        <w:jc w:val="left"/>
        <w:spacing w:line="285" w:lineRule="atLeast"/>
        <w:rPr>
          <w:rFonts w:ascii="ＭＳ Ｐゴシック" w:eastAsia="ＭＳ Ｐゴシック" w:hAnsi="ＭＳ Ｐゴシック" w:hint="default"/>
          <w:sz w:val="20"/>
          <w:szCs w:val="20"/>
        </w:rPr>
      </w:pPr>
      <w:r>
        <w:rPr>
          <w:rFonts w:ascii="ＭＳ Ｐゴシック" w:eastAsia="ＭＳ Ｐゴシック" w:hAnsi="ＭＳ Ｐゴシック" w:hint="default"/>
          <w:sz w:val="18"/>
          <w:szCs w:val="18"/>
        </w:rPr>
        <w:t>現契約保険会社の商品をご推奨いたします。</w:t>
      </w:r>
    </w:p>
    <w:p>
      <w:pPr>
        <w:rPr>
          <w:rFonts w:ascii="ＭＳ Ｐゴシック" w:eastAsia="ＭＳ Ｐゴシック" w:hAnsi="ＭＳ Ｐゴシック" w:hint="eastAsia"/>
          <w:sz w:val="20"/>
          <w:szCs w:val="20"/>
          <w:rtl w:val="off"/>
        </w:rPr>
      </w:pPr>
      <w:r>
        <w:rPr>
          <w:rFonts w:ascii="ＭＳ Ｐゴシック" w:eastAsia="ＭＳ Ｐゴシック" w:hAnsi="ＭＳ Ｐゴシック" w:hint="default"/>
          <w:sz w:val="20"/>
          <w:szCs w:val="20"/>
          <w:rtl w:val="off"/>
        </w:rPr>
        <w:t>　</w:t>
      </w:r>
    </w:p>
    <w:p>
      <w:pPr>
        <w:rPr>
          <w:rFonts w:ascii="ＭＳ Ｐゴシック" w:eastAsia="ＭＳ Ｐゴシック" w:hAnsi="ＭＳ Ｐゴシック" w:hint="default"/>
          <w:sz w:val="20"/>
          <w:szCs w:val="20"/>
        </w:rPr>
      </w:pPr>
      <w:r>
        <w:rPr>
          <w:rFonts w:ascii="ＭＳ Ｐゴシック" w:eastAsia="ＭＳ Ｐゴシック" w:hAnsi="ＭＳ Ｐゴシック" w:hint="default"/>
          <w:b/>
          <w:bCs/>
          <w:sz w:val="20"/>
          <w:szCs w:val="20"/>
          <w:rtl w:val="off"/>
        </w:rPr>
        <w:t>4.</w:t>
      </w:r>
      <w:r>
        <w:rPr>
          <w:rFonts w:ascii="ＭＳ Ｐゴシック" w:eastAsia="ＭＳ Ｐゴシック" w:hAnsi="ＭＳ Ｐゴシック" w:hint="default"/>
          <w:b/>
          <w:bCs/>
          <w:sz w:val="20"/>
          <w:szCs w:val="20"/>
        </w:rPr>
        <w:t>上記以外の保険商品の提案をご希望される場合</w:t>
      </w:r>
      <w:r>
        <w:rPr>
          <w:rFonts w:ascii="ＭＳ Ｐゴシック" w:eastAsia="ＭＳ Ｐゴシック" w:hAnsi="ＭＳ Ｐゴシック" w:hint="default"/>
          <w:b/>
          <w:bCs/>
          <w:sz w:val="20"/>
          <w:szCs w:val="20"/>
          <w:rtl w:val="off"/>
        </w:rPr>
        <w:t>・ご新規の契約</w:t>
      </w:r>
    </w:p>
    <w:p>
      <w:pPr>
        <w:rPr>
          <w:rFonts w:ascii="ＭＳ Ｐゴシック" w:eastAsia="ＭＳ Ｐゴシック" w:hAnsi="ＭＳ Ｐゴシック" w:hint="default"/>
          <w:sz w:val="18"/>
          <w:szCs w:val="18"/>
        </w:rPr>
      </w:pPr>
      <w:r>
        <w:rPr>
          <w:rFonts w:ascii="ＭＳ Ｐゴシック" w:eastAsia="ＭＳ Ｐゴシック" w:hAnsi="ＭＳ Ｐゴシック" w:hint="default"/>
          <w:sz w:val="18"/>
          <w:szCs w:val="18"/>
        </w:rPr>
        <w:t>お客さまが、弊社が推奨する保険商品以外の商品をご希望される場合は、担当者にその旨お申し付け下さい。</w:t>
      </w:r>
      <w:r>
        <w:rPr>
          <w:rFonts w:ascii="ＭＳ Ｐゴシック" w:eastAsia="ＭＳ Ｐゴシック" w:hAnsi="ＭＳ Ｐゴシック" w:hint="default"/>
          <w:sz w:val="18"/>
          <w:szCs w:val="18"/>
          <w:rtl w:val="off"/>
        </w:rPr>
        <w:t>　</w:t>
      </w:r>
      <w:r>
        <w:rPr>
          <w:rFonts w:ascii="ＭＳ Ｐゴシック" w:eastAsia="ＭＳ Ｐゴシック" w:hAnsi="ＭＳ Ｐゴシック" w:hint="default"/>
          <w:sz w:val="18"/>
          <w:szCs w:val="18"/>
        </w:rPr>
        <w:t>弊社取扱いの他の保険商品の中から、お客様のご意向に沿った商品をご提案させて頂きます。</w:t>
      </w:r>
    </w:p>
    <w:p>
      <w:pPr>
        <w:rPr>
          <w:rFonts w:ascii="ＭＳ Ｐゴシック" w:eastAsia="ＭＳ Ｐゴシック" w:hAnsi="ＭＳ Ｐゴシック" w:hint="eastAsia"/>
          <w:rtl w:val="off"/>
        </w:rPr>
      </w:pPr>
      <w:r>
        <w:rPr>
          <w:rFonts w:ascii="ＭＳ Ｐゴシック" w:eastAsia="ＭＳ Ｐゴシック" w:hAnsi="ＭＳ Ｐゴシック" w:hint="default"/>
          <w:rtl w:val="off"/>
        </w:rPr>
        <w:t>　　　　　　　　　　　　　　　　　　　　　　　　　　　　　　　　　　　　　　　</w:t>
      </w:r>
    </w:p>
    <w:p>
      <w:pPr>
        <w:rPr>
          <w:rFonts w:ascii="ＭＳ Ｐゴシック" w:eastAsia="ＭＳ Ｐゴシック" w:hAnsi="ＭＳ Ｐゴシック" w:hint="eastAsia"/>
          <w:rtl w:val="off"/>
        </w:rPr>
      </w:pPr>
    </w:p>
    <w:p>
      <w:pPr>
        <w:rPr>
          <w:rFonts w:ascii="ＭＳ Ｐゴシック" w:eastAsia="ＭＳ Ｐゴシック" w:hAnsi="ＭＳ Ｐゴシック" w:hint="eastAsia"/>
          <w:sz w:val="20"/>
          <w:szCs w:val="20"/>
          <w:rtl w:val="off"/>
        </w:rPr>
      </w:pPr>
      <w:r>
        <w:rPr>
          <w:rFonts w:ascii="ＭＳ Ｐゴシック" w:eastAsia="ＭＳ Ｐゴシック" w:hAnsi="ＭＳ Ｐゴシック" w:hint="default"/>
          <w:rtl w:val="off"/>
        </w:rPr>
        <w:t>　　　　　　　　　　　　　　　　　　　　　　　　　　　　　　　　　　　　　　　　</w:t>
      </w:r>
      <w:r>
        <w:rPr>
          <w:rFonts w:ascii="ＭＳ Ｐゴシック" w:eastAsia="ＭＳ Ｐゴシック" w:hAnsi="ＭＳ Ｐゴシック" w:hint="default"/>
          <w:sz w:val="20"/>
          <w:szCs w:val="20"/>
          <w:rtl w:val="off"/>
        </w:rPr>
        <w:t>　hokuei</w:t>
      </w:r>
      <w:r>
        <w:rPr>
          <w:rFonts w:ascii="ＭＳ Ｐゴシック" w:eastAsia="ＭＳ Ｐゴシック" w:hAnsi="ＭＳ Ｐゴシック" w:hint="default"/>
          <w:sz w:val="20"/>
          <w:szCs w:val="20"/>
          <w:rtl w:val="off"/>
        </w:rPr>
        <w:t>株式会社</w:t>
      </w:r>
    </w:p>
    <w:p>
      <w:pPr>
        <w:rPr>
          <w:rFonts w:ascii="ＭＳ Ｐゴシック" w:eastAsia="ＭＳ Ｐゴシック" w:hAnsi="ＭＳ Ｐゴシック" w:hint="default"/>
          <w:sz w:val="20"/>
          <w:szCs w:val="20"/>
          <w:rtl w:val="off"/>
        </w:rPr>
      </w:pPr>
      <w:r>
        <w:rPr>
          <w:rFonts w:ascii="ＭＳ Ｐゴシック" w:eastAsia="ＭＳ Ｐゴシック" w:hAnsi="ＭＳ Ｐゴシック" w:hint="default"/>
          <w:sz w:val="20"/>
          <w:szCs w:val="20"/>
          <w:rtl w:val="off"/>
        </w:rPr>
        <w:t>　　　　　　　　　　　　　　　　　　　　　　　　　　　　　　　　　　　　　　　　　　　川崎市宮前区東有馬5-23-10</w:t>
      </w:r>
    </w:p>
    <w:p>
      <w:pPr>
        <w:rPr>
          <w:rFonts w:ascii="ＭＳ Ｐゴシック" w:eastAsia="ＭＳ Ｐゴシック" w:hAnsi="ＭＳ Ｐゴシック" w:hint="eastAsia"/>
          <w:sz w:val="20"/>
          <w:szCs w:val="20"/>
          <w:rtl w:val="off"/>
        </w:rPr>
      </w:pPr>
      <w:r>
        <w:rPr>
          <w:rFonts w:ascii="ＭＳ Ｐゴシック" w:eastAsia="ＭＳ Ｐゴシック" w:hAnsi="ＭＳ Ｐゴシック" w:hint="default"/>
          <w:sz w:val="20"/>
          <w:szCs w:val="20"/>
          <w:rtl w:val="off"/>
        </w:rPr>
        <w:t>　　　　　　　　　　　　　　　　　　　　　　　　　　　　　　　　　　　　　　　　　　　</w:t>
      </w:r>
      <w:r>
        <w:rPr>
          <w:rFonts w:ascii="ＭＳ Ｐゴシック" w:eastAsia="ＭＳ Ｐゴシック" w:hAnsi="ＭＳ Ｐゴシック" w:hint="default"/>
          <w:sz w:val="20"/>
          <w:szCs w:val="20"/>
          <w:rtl w:val="off"/>
        </w:rPr>
        <w:t>044-855-7571</w:t>
      </w:r>
      <w:r>
        <w:rPr>
          <w:rFonts w:ascii="ＭＳ Ｐゴシック" w:eastAsia="ＭＳ Ｐゴシック" w:hAnsi="ＭＳ Ｐゴシック" w:hint="default"/>
          <w:sz w:val="20"/>
          <w:szCs w:val="20"/>
          <w:rtl w:val="off"/>
        </w:rPr>
        <w:t>　</w:t>
      </w:r>
    </w:p>
    <w:p>
      <w:pPr/>
      <w:r>
        <w:rPr>
          <w:rFonts w:ascii="ＭＳ Ｐゴシック" w:eastAsia="ＭＳ Ｐゴシック" w:hAnsi="ＭＳ Ｐゴシック" w:hint="default"/>
          <w:sz w:val="20"/>
          <w:szCs w:val="20"/>
          <w:rtl w:val="off"/>
        </w:rPr>
        <w:t>　　　　　　　　　　　　　　　　　　　　　　　　　　　　　　　　　　　　　　　　　　</w:t>
      </w:r>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ゴシック">
    <w:panose1 w:val="020B0600070205080204"/>
    <w:charset w:val="00"/>
    <w:notTrueType w:val="false"/>
    <w:sig w:usb0="E00002FF" w:usb1="6AC7FDFB" w:usb2="08000012" w:usb3="00000001" w:csb0="4002009F" w:csb1="DFD70000"/>
  </w:font>
  <w:font w:name="&quot;ヒラギノ角ゴ Pro W3&quot;">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naosa</cp:lastModifiedBy>
  <cp:revision>1</cp:revision>
  <dcterms:created xsi:type="dcterms:W3CDTF">2021-12-09T07:47:10Z</dcterms:created>
  <dcterms:modified xsi:type="dcterms:W3CDTF">2021-12-09T08:18:17Z</dcterms:modified>
  <cp:lastPrinted>2021-12-09T08:18:01Z</cp:lastPrinted>
  <cp:version>0900.0100.01</cp:version>
</cp:coreProperties>
</file>